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 w:rsidR="00022863">
        <w:rPr>
          <w:b/>
          <w:color w:val="000000"/>
          <w:sz w:val="28"/>
          <w:szCs w:val="28"/>
          <w:lang w:val="uk-UA"/>
        </w:rPr>
        <w:t xml:space="preserve"> 446</w:t>
      </w:r>
      <w:r w:rsidR="00B72883">
        <w:rPr>
          <w:b/>
          <w:color w:val="000000"/>
          <w:sz w:val="28"/>
          <w:szCs w:val="28"/>
          <w:lang w:val="uk-UA"/>
        </w:rPr>
        <w:t>6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577B80" w:rsidRPr="00577B80" w:rsidRDefault="00577B80" w:rsidP="00577B80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577B80">
        <w:rPr>
          <w:rFonts w:eastAsiaTheme="minorHAnsi"/>
          <w:b/>
          <w:sz w:val="28"/>
          <w:szCs w:val="28"/>
          <w:lang w:val="uk-UA" w:eastAsia="en-US"/>
        </w:rPr>
        <w:t xml:space="preserve">Про оновлення нормативно грошової оцінки </w:t>
      </w:r>
    </w:p>
    <w:p w:rsidR="00577B80" w:rsidRPr="00577B80" w:rsidRDefault="00577B80" w:rsidP="00577B80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577B80">
        <w:rPr>
          <w:rFonts w:eastAsiaTheme="minorHAnsi"/>
          <w:b/>
          <w:sz w:val="28"/>
          <w:szCs w:val="28"/>
          <w:lang w:val="uk-UA" w:eastAsia="en-US"/>
        </w:rPr>
        <w:t xml:space="preserve">земельних ділянок в межах територій </w:t>
      </w:r>
    </w:p>
    <w:p w:rsidR="00577B80" w:rsidRPr="00577B80" w:rsidRDefault="00577B80" w:rsidP="00577B80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r w:rsidRPr="00577B80">
        <w:rPr>
          <w:rFonts w:eastAsiaTheme="minorHAnsi"/>
          <w:b/>
          <w:sz w:val="28"/>
          <w:szCs w:val="28"/>
          <w:lang w:val="uk-UA" w:eastAsia="en-US"/>
        </w:rPr>
        <w:t xml:space="preserve">Ворзельського </w:t>
      </w:r>
      <w:proofErr w:type="spellStart"/>
      <w:r w:rsidRPr="00577B80">
        <w:rPr>
          <w:rFonts w:eastAsiaTheme="minorHAnsi"/>
          <w:b/>
          <w:sz w:val="28"/>
          <w:szCs w:val="28"/>
          <w:lang w:val="uk-UA" w:eastAsia="en-US"/>
        </w:rPr>
        <w:t>старостинського</w:t>
      </w:r>
      <w:proofErr w:type="spellEnd"/>
      <w:r w:rsidRPr="00577B80">
        <w:rPr>
          <w:rFonts w:eastAsiaTheme="minorHAnsi"/>
          <w:b/>
          <w:sz w:val="28"/>
          <w:szCs w:val="28"/>
          <w:lang w:val="uk-UA" w:eastAsia="en-US"/>
        </w:rPr>
        <w:t xml:space="preserve"> округу</w:t>
      </w:r>
    </w:p>
    <w:p w:rsidR="00577B80" w:rsidRPr="00577B80" w:rsidRDefault="00577B80" w:rsidP="00577B80">
      <w:pPr>
        <w:spacing w:line="257" w:lineRule="auto"/>
        <w:rPr>
          <w:rFonts w:eastAsiaTheme="minorHAnsi"/>
          <w:b/>
          <w:sz w:val="28"/>
          <w:szCs w:val="28"/>
          <w:lang w:val="uk-UA" w:eastAsia="en-US"/>
        </w:rPr>
      </w:pPr>
      <w:proofErr w:type="spellStart"/>
      <w:r w:rsidRPr="00577B80">
        <w:rPr>
          <w:rFonts w:eastAsiaTheme="minorHAnsi"/>
          <w:b/>
          <w:sz w:val="28"/>
          <w:szCs w:val="28"/>
          <w:lang w:val="uk-UA" w:eastAsia="en-US"/>
        </w:rPr>
        <w:t>Бучанської</w:t>
      </w:r>
      <w:proofErr w:type="spellEnd"/>
      <w:r>
        <w:rPr>
          <w:rFonts w:eastAsiaTheme="minorHAnsi"/>
          <w:b/>
          <w:sz w:val="28"/>
          <w:szCs w:val="28"/>
          <w:lang w:val="uk-UA" w:eastAsia="en-US"/>
        </w:rPr>
        <w:t xml:space="preserve"> міської територіальної громади</w:t>
      </w:r>
    </w:p>
    <w:p w:rsidR="00577B80" w:rsidRPr="00577B80" w:rsidRDefault="00577B80" w:rsidP="00577B80">
      <w:pPr>
        <w:spacing w:line="257" w:lineRule="auto"/>
        <w:rPr>
          <w:rFonts w:eastAsia="Calibri"/>
          <w:b/>
          <w:sz w:val="28"/>
          <w:szCs w:val="28"/>
          <w:lang w:val="uk-UA" w:eastAsia="en-US"/>
        </w:rPr>
      </w:pPr>
    </w:p>
    <w:p w:rsidR="00577B80" w:rsidRPr="00577B80" w:rsidRDefault="00577B80" w:rsidP="00B72883">
      <w:pPr>
        <w:spacing w:line="257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77B80">
        <w:rPr>
          <w:rFonts w:eastAsia="Calibri"/>
          <w:sz w:val="28"/>
          <w:szCs w:val="28"/>
          <w:lang w:val="uk-UA" w:eastAsia="en-US"/>
        </w:rPr>
        <w:t xml:space="preserve">З метою необхідності оновлення технічної документації із нормативної грошової оцінки  земельних ділянок в межах територій </w:t>
      </w:r>
      <w:r w:rsidRPr="00577B80">
        <w:rPr>
          <w:rFonts w:eastAsiaTheme="minorHAnsi"/>
          <w:sz w:val="28"/>
          <w:szCs w:val="28"/>
          <w:lang w:val="uk-UA" w:eastAsia="en-US"/>
        </w:rPr>
        <w:t xml:space="preserve">Ворзельського </w:t>
      </w:r>
      <w:proofErr w:type="spellStart"/>
      <w:r w:rsidRPr="00577B80">
        <w:rPr>
          <w:rFonts w:eastAsiaTheme="minorHAnsi"/>
          <w:sz w:val="28"/>
          <w:szCs w:val="28"/>
          <w:lang w:val="uk-UA" w:eastAsia="en-US"/>
        </w:rPr>
        <w:t>старостинського</w:t>
      </w:r>
      <w:proofErr w:type="spellEnd"/>
      <w:r w:rsidRPr="00577B80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577B80">
        <w:rPr>
          <w:rFonts w:eastAsiaTheme="minorHAnsi"/>
          <w:sz w:val="28"/>
          <w:szCs w:val="28"/>
          <w:lang w:val="uk-UA" w:eastAsia="en-US"/>
        </w:rPr>
        <w:t>оругу</w:t>
      </w:r>
      <w:proofErr w:type="spellEnd"/>
      <w:r w:rsidRPr="00577B80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77B80">
        <w:rPr>
          <w:rFonts w:eastAsia="Calibri"/>
          <w:sz w:val="28"/>
          <w:szCs w:val="28"/>
          <w:lang w:val="uk-UA" w:eastAsia="en-US"/>
        </w:rPr>
        <w:t>Бучанської</w:t>
      </w:r>
      <w:proofErr w:type="spellEnd"/>
      <w:r w:rsidRPr="00577B80">
        <w:rPr>
          <w:rFonts w:eastAsia="Calibri"/>
          <w:sz w:val="28"/>
          <w:szCs w:val="28"/>
          <w:lang w:val="uk-UA" w:eastAsia="en-US"/>
        </w:rPr>
        <w:t xml:space="preserve"> міської територіальної громади, керуючись</w:t>
      </w:r>
      <w:r w:rsidR="00B72883">
        <w:rPr>
          <w:rFonts w:eastAsia="Calibri"/>
          <w:sz w:val="28"/>
          <w:szCs w:val="28"/>
          <w:lang w:val="uk-UA" w:eastAsia="en-US"/>
        </w:rPr>
        <w:t xml:space="preserve"> ст. 13, ст.18 Закону України «</w:t>
      </w:r>
      <w:r w:rsidRPr="00577B80">
        <w:rPr>
          <w:rFonts w:eastAsia="Calibri"/>
          <w:sz w:val="28"/>
          <w:szCs w:val="28"/>
          <w:lang w:val="uk-UA" w:eastAsia="en-US"/>
        </w:rPr>
        <w:t xml:space="preserve">Про оцінку земель», </w:t>
      </w:r>
      <w:r w:rsidR="003F1C3C">
        <w:rPr>
          <w:rFonts w:eastAsia="Calibri"/>
          <w:sz w:val="28"/>
          <w:szCs w:val="28"/>
          <w:lang w:val="uk-UA" w:eastAsia="en-US"/>
        </w:rPr>
        <w:t>постановою Кабінету Міністрів України від 03.11.2021 № 1147 «Методика нормативної гро</w:t>
      </w:r>
      <w:r w:rsidR="003F1C3C">
        <w:rPr>
          <w:rFonts w:eastAsia="Calibri"/>
          <w:sz w:val="28"/>
          <w:szCs w:val="28"/>
          <w:lang w:val="uk-UA" w:eastAsia="en-US"/>
        </w:rPr>
        <w:t>шової оцінки земельних ділянок»</w:t>
      </w:r>
      <w:bookmarkStart w:id="0" w:name="_GoBack"/>
      <w:bookmarkEnd w:id="0"/>
      <w:r w:rsidRPr="00577B80">
        <w:rPr>
          <w:rFonts w:eastAsia="Calibri"/>
          <w:sz w:val="28"/>
          <w:szCs w:val="28"/>
          <w:lang w:val="uk-UA" w:eastAsia="en-US"/>
        </w:rPr>
        <w:t xml:space="preserve">, враховуючи пропозицію постійної </w:t>
      </w:r>
      <w:r w:rsidRPr="00577B80">
        <w:rPr>
          <w:rFonts w:eastAsia="Calibri"/>
          <w:color w:val="000000"/>
          <w:sz w:val="28"/>
          <w:szCs w:val="28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577B80">
        <w:rPr>
          <w:rFonts w:eastAsia="Calibri"/>
          <w:sz w:val="28"/>
          <w:szCs w:val="28"/>
          <w:lang w:val="uk-UA" w:eastAsia="en-US"/>
        </w:rPr>
        <w:t>враховуючи норми Земельного кодексу України, Закону України «Про землеустрій», п. 34 ст. 26 Закону України «Про місцеве самоврядування в Україні», міська рада</w:t>
      </w:r>
    </w:p>
    <w:p w:rsidR="00577B80" w:rsidRPr="00577B80" w:rsidRDefault="00577B80" w:rsidP="00577B80">
      <w:pPr>
        <w:spacing w:line="257" w:lineRule="auto"/>
        <w:rPr>
          <w:rFonts w:eastAsiaTheme="minorHAnsi"/>
          <w:b/>
          <w:lang w:val="uk-UA" w:eastAsia="en-US"/>
        </w:rPr>
      </w:pPr>
    </w:p>
    <w:p w:rsidR="00577B80" w:rsidRPr="00577B80" w:rsidRDefault="00577B80" w:rsidP="00577B80">
      <w:pPr>
        <w:tabs>
          <w:tab w:val="left" w:pos="2505"/>
        </w:tabs>
        <w:spacing w:after="160" w:line="256" w:lineRule="auto"/>
        <w:rPr>
          <w:rFonts w:eastAsia="Calibri"/>
          <w:sz w:val="28"/>
          <w:szCs w:val="28"/>
          <w:lang w:val="uk-UA" w:eastAsia="en-US"/>
        </w:rPr>
      </w:pPr>
      <w:r w:rsidRPr="00577B80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577B80">
        <w:rPr>
          <w:rFonts w:eastAsia="Calibri"/>
          <w:sz w:val="28"/>
          <w:szCs w:val="28"/>
          <w:lang w:val="uk-UA" w:eastAsia="en-US"/>
        </w:rPr>
        <w:t>:</w:t>
      </w:r>
    </w:p>
    <w:p w:rsidR="00577B80" w:rsidRPr="00577B80" w:rsidRDefault="00577B80" w:rsidP="00577B80">
      <w:pPr>
        <w:numPr>
          <w:ilvl w:val="0"/>
          <w:numId w:val="2"/>
        </w:numPr>
        <w:spacing w:after="200" w:line="257" w:lineRule="auto"/>
        <w:ind w:left="36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577B80">
        <w:rPr>
          <w:rFonts w:eastAsia="Calibri"/>
          <w:sz w:val="28"/>
          <w:szCs w:val="28"/>
          <w:lang w:val="uk-UA" w:eastAsia="en-US"/>
        </w:rPr>
        <w:t xml:space="preserve">Надати дозвіл на розробку технічної документації з нормативної грошової  оцінки  </w:t>
      </w:r>
      <w:r w:rsidRPr="00577B80">
        <w:rPr>
          <w:rFonts w:eastAsiaTheme="minorHAnsi"/>
          <w:sz w:val="28"/>
          <w:szCs w:val="28"/>
          <w:lang w:val="uk-UA" w:eastAsia="en-US"/>
        </w:rPr>
        <w:t xml:space="preserve">земельних ділянок  в межах територій  Ворзельського </w:t>
      </w:r>
      <w:proofErr w:type="spellStart"/>
      <w:r w:rsidRPr="00577B80">
        <w:rPr>
          <w:rFonts w:eastAsiaTheme="minorHAnsi"/>
          <w:sz w:val="28"/>
          <w:szCs w:val="28"/>
          <w:lang w:val="uk-UA" w:eastAsia="en-US"/>
        </w:rPr>
        <w:t>старостинського</w:t>
      </w:r>
      <w:proofErr w:type="spellEnd"/>
      <w:r w:rsidRPr="00577B80">
        <w:rPr>
          <w:rFonts w:eastAsiaTheme="minorHAnsi"/>
          <w:sz w:val="28"/>
          <w:szCs w:val="28"/>
          <w:lang w:val="uk-UA" w:eastAsia="en-US"/>
        </w:rPr>
        <w:t xml:space="preserve"> округу  </w:t>
      </w:r>
      <w:proofErr w:type="spellStart"/>
      <w:r w:rsidRPr="00577B80">
        <w:rPr>
          <w:rFonts w:eastAsiaTheme="minorHAnsi"/>
          <w:sz w:val="28"/>
          <w:szCs w:val="28"/>
          <w:lang w:val="uk-UA" w:eastAsia="en-US"/>
        </w:rPr>
        <w:t>Бучанської</w:t>
      </w:r>
      <w:proofErr w:type="spellEnd"/>
      <w:r w:rsidRPr="00577B80">
        <w:rPr>
          <w:rFonts w:eastAsiaTheme="minorHAnsi"/>
          <w:sz w:val="28"/>
          <w:szCs w:val="28"/>
          <w:lang w:val="uk-UA" w:eastAsia="en-US"/>
        </w:rPr>
        <w:t xml:space="preserve"> міської територіальної громади.</w:t>
      </w:r>
    </w:p>
    <w:p w:rsidR="00577B80" w:rsidRPr="00577B80" w:rsidRDefault="00577B80" w:rsidP="00577B8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77B80" w:rsidRPr="00577B80" w:rsidRDefault="00577B80" w:rsidP="00577B80">
      <w:pPr>
        <w:numPr>
          <w:ilvl w:val="0"/>
          <w:numId w:val="2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sz w:val="28"/>
          <w:szCs w:val="28"/>
          <w:lang w:val="uk-UA"/>
        </w:rPr>
      </w:pPr>
      <w:r w:rsidRPr="00577B8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577B80">
        <w:rPr>
          <w:rFonts w:eastAsia="Calibri"/>
          <w:color w:val="000000"/>
          <w:sz w:val="28"/>
          <w:szCs w:val="28"/>
          <w:lang w:val="uk-UA" w:eastAsia="uk-UA" w:bidi="uk-UA"/>
        </w:rPr>
        <w:t>з питань планування, бюджету, фінансів та податкової політики</w:t>
      </w:r>
      <w:r w:rsidRPr="00577B80">
        <w:rPr>
          <w:sz w:val="28"/>
          <w:szCs w:val="28"/>
          <w:lang w:val="uk-UA"/>
        </w:rPr>
        <w:t>.</w:t>
      </w:r>
    </w:p>
    <w:p w:rsidR="00577B80" w:rsidRPr="00577B80" w:rsidRDefault="00577B80" w:rsidP="00577B80">
      <w:pPr>
        <w:spacing w:after="160" w:line="256" w:lineRule="auto"/>
        <w:rPr>
          <w:rFonts w:ascii="Calibri" w:eastAsia="Calibri" w:hAnsi="Calibri"/>
          <w:i/>
          <w:iCs/>
          <w:sz w:val="28"/>
          <w:szCs w:val="28"/>
          <w:lang w:val="uk-UA" w:eastAsia="en-US"/>
        </w:rPr>
      </w:pPr>
    </w:p>
    <w:p w:rsidR="00C86A6D" w:rsidRDefault="00C86A6D" w:rsidP="00C86A6D">
      <w:pPr>
        <w:jc w:val="both"/>
        <w:rPr>
          <w:lang w:val="uk-UA"/>
        </w:rPr>
      </w:pPr>
    </w:p>
    <w:p w:rsidR="00525EA2" w:rsidRDefault="00525EA2" w:rsidP="00C86A6D">
      <w:pPr>
        <w:jc w:val="both"/>
        <w:rPr>
          <w:b/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D0C7A"/>
    <w:rsid w:val="001A0B62"/>
    <w:rsid w:val="001A2917"/>
    <w:rsid w:val="003F1C3C"/>
    <w:rsid w:val="00483C24"/>
    <w:rsid w:val="00525EA2"/>
    <w:rsid w:val="00577B80"/>
    <w:rsid w:val="005C273A"/>
    <w:rsid w:val="008D4520"/>
    <w:rsid w:val="00B72883"/>
    <w:rsid w:val="00C86A6D"/>
    <w:rsid w:val="00D70A97"/>
    <w:rsid w:val="00D9308D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D9AB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2024-06-05T04:54:00Z</dcterms:created>
  <dcterms:modified xsi:type="dcterms:W3CDTF">2024-06-19T12:42:00Z</dcterms:modified>
</cp:coreProperties>
</file>